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8" w:rsidRDefault="00242B98" w:rsidP="00242B9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691682" w:rsidRPr="00691682" w:rsidRDefault="00691682" w:rsidP="00691682">
      <w:pPr>
        <w:shd w:val="clear" w:color="auto" w:fill="FFFFFF"/>
        <w:ind w:firstLine="708"/>
        <w:contextualSpacing/>
        <w:rPr>
          <w:b/>
          <w:bCs/>
          <w:color w:val="333333"/>
          <w:sz w:val="28"/>
          <w:szCs w:val="28"/>
        </w:rPr>
      </w:pPr>
      <w:r w:rsidRPr="00691682">
        <w:rPr>
          <w:b/>
          <w:bCs/>
          <w:color w:val="333333"/>
          <w:sz w:val="28"/>
          <w:szCs w:val="28"/>
        </w:rPr>
        <w:t xml:space="preserve">Возмещение ущерба, причиненного государству противоправными действиями </w:t>
      </w:r>
    </w:p>
    <w:p w:rsidR="00691682" w:rsidRPr="00691682" w:rsidRDefault="00691682" w:rsidP="00691682">
      <w:pPr>
        <w:shd w:val="clear" w:color="auto" w:fill="FFFFFF"/>
        <w:contextualSpacing/>
        <w:rPr>
          <w:color w:val="000000"/>
          <w:sz w:val="28"/>
          <w:szCs w:val="28"/>
        </w:rPr>
      </w:pPr>
      <w:r w:rsidRPr="00691682">
        <w:rPr>
          <w:color w:val="000000"/>
          <w:sz w:val="28"/>
          <w:szCs w:val="28"/>
        </w:rPr>
        <w:t> </w:t>
      </w:r>
      <w:r w:rsidRPr="00691682">
        <w:rPr>
          <w:color w:val="FFFFFF"/>
          <w:sz w:val="28"/>
          <w:szCs w:val="28"/>
        </w:rPr>
        <w:t>Текст</w:t>
      </w:r>
    </w:p>
    <w:p w:rsidR="00691682" w:rsidRPr="00691682" w:rsidRDefault="00691682" w:rsidP="006916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691682">
        <w:rPr>
          <w:color w:val="333333"/>
          <w:sz w:val="28"/>
          <w:szCs w:val="28"/>
        </w:rPr>
        <w:t>В соответствии с ч. 1 ст. 1064 Гражданского кодекса Российской Федерации лицо, причинившее вред личности или имуществу гражданина, а также вред, причиненный имуществу юридического лица, обязано возместить его в полном объеме.</w:t>
      </w:r>
    </w:p>
    <w:p w:rsidR="00691682" w:rsidRPr="00691682" w:rsidRDefault="00691682" w:rsidP="006916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691682">
        <w:rPr>
          <w:color w:val="333333"/>
          <w:sz w:val="28"/>
          <w:szCs w:val="28"/>
        </w:rPr>
        <w:t>Денежные средства, затраченные Территориальным фондом обязательного медицинского страхования на лечение лиц, пострадавших от преступлений, являются ущербом, причиненным Российской Федерации.</w:t>
      </w:r>
    </w:p>
    <w:p w:rsidR="00691682" w:rsidRPr="00691682" w:rsidRDefault="00691682" w:rsidP="006916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691682">
        <w:rPr>
          <w:color w:val="333333"/>
          <w:sz w:val="28"/>
          <w:szCs w:val="28"/>
        </w:rPr>
        <w:t>Граждане, признанные судом виновными в совершении преступлений, предусмотренных статьями 111, 112, 115 Уголовного кодекса Российской Федерации, а также в совершении административных правонарушений, предусмотренных статьей 12.24 Кодекса Российской Федерации об административных правонарушениях, обязаны вернуть в бюджет Российской Федерации денежные средства, затраченные на лечение потерпевших от их противоправных действий.</w:t>
      </w:r>
    </w:p>
    <w:p w:rsidR="00691682" w:rsidRPr="00691682" w:rsidRDefault="00691682" w:rsidP="006916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691682">
        <w:rPr>
          <w:color w:val="333333"/>
          <w:sz w:val="28"/>
          <w:szCs w:val="28"/>
        </w:rPr>
        <w:t>При этом, вред возмещается при условии, что потерпевшему оказана медицинским учреждением помощь в рамках 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страхования.</w:t>
      </w:r>
    </w:p>
    <w:p w:rsidR="00361066" w:rsidRDefault="00361066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691682" w:rsidRPr="00025A70" w:rsidRDefault="006916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345A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D17B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VIP`s</cp:lastModifiedBy>
  <cp:revision>4</cp:revision>
  <cp:lastPrinted>2020-12-28T18:12:00Z</cp:lastPrinted>
  <dcterms:created xsi:type="dcterms:W3CDTF">2021-02-02T05:10:00Z</dcterms:created>
  <dcterms:modified xsi:type="dcterms:W3CDTF">2021-02-05T03:17:00Z</dcterms:modified>
</cp:coreProperties>
</file>